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246EA" w14:textId="76156A1B" w:rsidR="001C2983" w:rsidRDefault="001C2983" w:rsidP="001C2983">
      <w:pPr>
        <w:tabs>
          <w:tab w:val="clear" w:pos="6624"/>
          <w:tab w:val="left" w:pos="720"/>
          <w:tab w:val="right" w:pos="8010"/>
        </w:tabs>
        <w:spacing w:line="240" w:lineRule="auto"/>
        <w:ind w:left="270" w:right="36"/>
        <w:jc w:val="center"/>
        <w:rPr>
          <w:color w:val="7030A0"/>
          <w:sz w:val="32"/>
          <w:szCs w:val="32"/>
        </w:rPr>
      </w:pPr>
      <w:r w:rsidRPr="001C2983">
        <w:rPr>
          <w:color w:val="7030A0"/>
          <w:sz w:val="32"/>
          <w:szCs w:val="32"/>
        </w:rPr>
        <w:t>Just Worship</w:t>
      </w:r>
    </w:p>
    <w:p w14:paraId="35DF38DB" w14:textId="4C3A50A6" w:rsidR="001C2983" w:rsidRPr="001C2983" w:rsidRDefault="001C2983" w:rsidP="001C2983">
      <w:pPr>
        <w:tabs>
          <w:tab w:val="clear" w:pos="6624"/>
          <w:tab w:val="left" w:pos="720"/>
          <w:tab w:val="right" w:pos="8010"/>
        </w:tabs>
        <w:spacing w:line="240" w:lineRule="auto"/>
        <w:ind w:left="270" w:right="36"/>
        <w:jc w:val="center"/>
        <w:rPr>
          <w:sz w:val="28"/>
          <w:szCs w:val="28"/>
        </w:rPr>
      </w:pPr>
      <w:r w:rsidRPr="001C2983">
        <w:rPr>
          <w:sz w:val="28"/>
          <w:szCs w:val="28"/>
        </w:rPr>
        <w:t>October 25, 2025</w:t>
      </w:r>
    </w:p>
    <w:p w14:paraId="271C4C0C" w14:textId="28DC1988" w:rsidR="001C2983" w:rsidRPr="001C2983" w:rsidRDefault="001C2983" w:rsidP="001C2983">
      <w:pPr>
        <w:tabs>
          <w:tab w:val="clear" w:pos="6624"/>
          <w:tab w:val="left" w:pos="720"/>
          <w:tab w:val="right" w:pos="8010"/>
        </w:tabs>
        <w:spacing w:line="240" w:lineRule="auto"/>
        <w:ind w:left="270" w:right="36"/>
        <w:jc w:val="center"/>
        <w:rPr>
          <w:sz w:val="28"/>
          <w:szCs w:val="28"/>
        </w:rPr>
      </w:pPr>
      <w:r w:rsidRPr="001C2983">
        <w:rPr>
          <w:sz w:val="28"/>
          <w:szCs w:val="28"/>
        </w:rPr>
        <w:t>Rev. Christine E. Burns</w:t>
      </w:r>
    </w:p>
    <w:p w14:paraId="2AB77D43" w14:textId="1BE3FFCC" w:rsidR="001C2983" w:rsidRPr="001C2983" w:rsidRDefault="001C2983" w:rsidP="001C2983">
      <w:pPr>
        <w:spacing w:before="100" w:beforeAutospacing="1" w:after="100" w:afterAutospacing="1" w:line="240" w:lineRule="auto"/>
        <w:rPr>
          <w:color w:val="000000"/>
          <w:szCs w:val="24"/>
        </w:rPr>
      </w:pPr>
      <w:r w:rsidRPr="001C2983">
        <w:rPr>
          <w:i/>
          <w:iCs/>
          <w:color w:val="000000"/>
          <w:szCs w:val="24"/>
        </w:rPr>
        <w:t>Jesus commented, “This tax man, not the other, went home made right with God. If you walk around with your nose in the air, you’re going to end up flat on your face, but if you’re content to be simply yourself, you will become more than yourself.”</w:t>
      </w:r>
      <w:r w:rsidRPr="001C2983">
        <w:rPr>
          <w:color w:val="000000"/>
          <w:szCs w:val="24"/>
        </w:rPr>
        <w:t xml:space="preserve"> Luke 18:14</w:t>
      </w:r>
    </w:p>
    <w:p w14:paraId="4CE72F64" w14:textId="0D2228AE" w:rsidR="001C2983" w:rsidRPr="00B41021" w:rsidRDefault="001C2983" w:rsidP="00B41021">
      <w:pPr>
        <w:spacing w:after="120" w:line="276" w:lineRule="auto"/>
        <w:rPr>
          <w:rFonts w:asciiTheme="minorHAnsi" w:hAnsiTheme="minorHAnsi"/>
          <w:szCs w:val="24"/>
        </w:rPr>
      </w:pPr>
      <w:r>
        <w:rPr>
          <w:sz w:val="28"/>
          <w:szCs w:val="28"/>
        </w:rPr>
        <w:tab/>
      </w:r>
      <w:r w:rsidRPr="00B41021">
        <w:rPr>
          <w:rFonts w:asciiTheme="minorHAnsi" w:hAnsiTheme="minorHAnsi"/>
          <w:szCs w:val="24"/>
        </w:rPr>
        <w:tab/>
        <w:t xml:space="preserve">One of the ways I ground myself with what really matters is going on my morning walks in the woods over at Scorton </w:t>
      </w:r>
      <w:r w:rsidR="005F3A24" w:rsidRPr="00B41021">
        <w:rPr>
          <w:rFonts w:asciiTheme="minorHAnsi" w:hAnsiTheme="minorHAnsi"/>
          <w:szCs w:val="24"/>
        </w:rPr>
        <w:t xml:space="preserve">Creek </w:t>
      </w:r>
      <w:r w:rsidRPr="00B41021">
        <w:rPr>
          <w:rFonts w:asciiTheme="minorHAnsi" w:hAnsiTheme="minorHAnsi"/>
          <w:szCs w:val="24"/>
        </w:rPr>
        <w:t xml:space="preserve">with my dog. Young folks these days call it “touching grass” and I highly recommend it for all of us. If you can’t walk, go outside and watch from your car or put out a bird feeder to observe the birds of the air and ponder what more is going on in the world. As I walk and listen to the birds and the squirrels and love watching the leaves fall off the trees, the importance of this week’s parable hits home. We need to learn to be honest with ourselves. Just as the trees must let go of their leaves as the winter approaches, we too must let go </w:t>
      </w:r>
      <w:r w:rsidR="00755DE7" w:rsidRPr="00B41021">
        <w:rPr>
          <w:rFonts w:asciiTheme="minorHAnsi" w:hAnsiTheme="minorHAnsi"/>
          <w:szCs w:val="24"/>
        </w:rPr>
        <w:t>of</w:t>
      </w:r>
      <w:r w:rsidRPr="00B41021">
        <w:rPr>
          <w:rFonts w:asciiTheme="minorHAnsi" w:hAnsiTheme="minorHAnsi"/>
          <w:szCs w:val="24"/>
        </w:rPr>
        <w:t xml:space="preserve"> the stories we tell ourselves about how we are better than others</w:t>
      </w:r>
      <w:r w:rsidR="00755DE7" w:rsidRPr="00B41021">
        <w:rPr>
          <w:rFonts w:asciiTheme="minorHAnsi" w:hAnsiTheme="minorHAnsi"/>
          <w:szCs w:val="24"/>
        </w:rPr>
        <w:t xml:space="preserve"> or so much less important</w:t>
      </w:r>
      <w:r w:rsidRPr="00B41021">
        <w:rPr>
          <w:rFonts w:asciiTheme="minorHAnsi" w:hAnsiTheme="minorHAnsi"/>
          <w:szCs w:val="24"/>
        </w:rPr>
        <w:t xml:space="preserve">.  </w:t>
      </w:r>
      <w:r w:rsidR="00755DE7" w:rsidRPr="00B41021">
        <w:rPr>
          <w:rFonts w:asciiTheme="minorHAnsi" w:hAnsiTheme="minorHAnsi"/>
          <w:szCs w:val="24"/>
        </w:rPr>
        <w:t>We need to find our own right size, a space that honors the true colors of who we are as a Cyndi Lauper song “True Colors” invites us to do this afternoon.</w:t>
      </w:r>
    </w:p>
    <w:p w14:paraId="04DD3E56" w14:textId="4D490033" w:rsidR="00755DE7" w:rsidRPr="00B41021" w:rsidRDefault="00755DE7" w:rsidP="00B41021">
      <w:pPr>
        <w:spacing w:after="120" w:line="276" w:lineRule="auto"/>
        <w:rPr>
          <w:rFonts w:asciiTheme="minorHAnsi" w:hAnsiTheme="minorHAnsi"/>
          <w:szCs w:val="24"/>
        </w:rPr>
      </w:pPr>
      <w:r w:rsidRPr="00B41021">
        <w:rPr>
          <w:rFonts w:asciiTheme="minorHAnsi" w:hAnsiTheme="minorHAnsi"/>
          <w:szCs w:val="24"/>
        </w:rPr>
        <w:tab/>
      </w:r>
      <w:r w:rsidR="00772211" w:rsidRPr="00B41021">
        <w:rPr>
          <w:rFonts w:asciiTheme="minorHAnsi" w:hAnsiTheme="minorHAnsi"/>
          <w:szCs w:val="24"/>
        </w:rPr>
        <w:tab/>
      </w:r>
      <w:r w:rsidRPr="00B41021">
        <w:rPr>
          <w:rFonts w:asciiTheme="minorHAnsi" w:hAnsiTheme="minorHAnsi"/>
          <w:szCs w:val="24"/>
        </w:rPr>
        <w:t xml:space="preserve">Our parable tells the story of two men. One a tax collector and the other a Pharisee. I love how the writers over at the SALT project invite us as modern day Christians to turn away from using the word </w:t>
      </w:r>
      <w:r w:rsidRPr="00B41021">
        <w:rPr>
          <w:rFonts w:asciiTheme="minorHAnsi" w:hAnsiTheme="minorHAnsi"/>
          <w:i/>
          <w:iCs/>
          <w:szCs w:val="24"/>
        </w:rPr>
        <w:t>Pharisee</w:t>
      </w:r>
      <w:r w:rsidRPr="00B41021">
        <w:rPr>
          <w:rFonts w:asciiTheme="minorHAnsi" w:hAnsiTheme="minorHAnsi"/>
          <w:szCs w:val="24"/>
        </w:rPr>
        <w:t xml:space="preserve"> as a description of a holy Jewish scholar and write ourselves into the story and translate the Pharisee into the Pastor.  With that translation, we write in our own tendencies to </w:t>
      </w:r>
      <w:r w:rsidR="00772211" w:rsidRPr="00B41021">
        <w:rPr>
          <w:rFonts w:asciiTheme="minorHAnsi" w:hAnsiTheme="minorHAnsi"/>
          <w:szCs w:val="24"/>
        </w:rPr>
        <w:t xml:space="preserve">walk into our churches and think we are better than others because we have shown up to pray or worship. We will all be in trouble if we think that showing up once a week or demonstrating outward signs of our faith makes us better than others. If we boast about how we are better than others, this lessens us and </w:t>
      </w:r>
      <w:r w:rsidR="006E3B68" w:rsidRPr="00B41021">
        <w:rPr>
          <w:rFonts w:asciiTheme="minorHAnsi" w:hAnsiTheme="minorHAnsi"/>
          <w:szCs w:val="24"/>
        </w:rPr>
        <w:t xml:space="preserve">it harms the one we compare ourselves to. </w:t>
      </w:r>
    </w:p>
    <w:p w14:paraId="2B8A4A8C" w14:textId="4CEF0D7A" w:rsidR="006E3B68" w:rsidRPr="00B41021" w:rsidRDefault="006E3B68" w:rsidP="00B41021">
      <w:pPr>
        <w:spacing w:after="120" w:line="276" w:lineRule="auto"/>
        <w:rPr>
          <w:rFonts w:asciiTheme="minorHAnsi" w:hAnsiTheme="minorHAnsi"/>
          <w:szCs w:val="24"/>
        </w:rPr>
      </w:pPr>
      <w:r w:rsidRPr="00B41021">
        <w:rPr>
          <w:rFonts w:asciiTheme="minorHAnsi" w:hAnsiTheme="minorHAnsi"/>
          <w:szCs w:val="24"/>
        </w:rPr>
        <w:tab/>
      </w:r>
      <w:r w:rsidRPr="00B41021">
        <w:rPr>
          <w:rFonts w:asciiTheme="minorHAnsi" w:hAnsiTheme="minorHAnsi"/>
          <w:szCs w:val="24"/>
        </w:rPr>
        <w:tab/>
        <w:t>When the two men enter the temple, the one called a Pharisee posed and prayed like this: “Oh, God, I thank you that I am not like the other people—robbers, crooks, adulterers, or heaven forbid, like this tax man. I fast twice a week and tithe</w:t>
      </w:r>
      <w:r w:rsidR="005F3A24" w:rsidRPr="00B41021">
        <w:rPr>
          <w:rFonts w:asciiTheme="minorHAnsi" w:hAnsiTheme="minorHAnsi"/>
          <w:szCs w:val="24"/>
        </w:rPr>
        <w:t xml:space="preserve"> on</w:t>
      </w:r>
      <w:r w:rsidRPr="00B41021">
        <w:rPr>
          <w:rFonts w:asciiTheme="minorHAnsi" w:hAnsiTheme="minorHAnsi"/>
          <w:szCs w:val="24"/>
        </w:rPr>
        <w:t xml:space="preserve"> all my income.” (Luke 18:11-12)</w:t>
      </w:r>
    </w:p>
    <w:p w14:paraId="1A4F027D" w14:textId="311A788C" w:rsidR="00855BB2" w:rsidRPr="00B41021" w:rsidRDefault="00855BB2" w:rsidP="00B41021">
      <w:pPr>
        <w:spacing w:after="120" w:line="276" w:lineRule="auto"/>
        <w:rPr>
          <w:rFonts w:asciiTheme="minorHAnsi" w:hAnsiTheme="minorHAnsi"/>
          <w:szCs w:val="24"/>
        </w:rPr>
      </w:pPr>
      <w:r w:rsidRPr="00B41021">
        <w:rPr>
          <w:rFonts w:asciiTheme="minorHAnsi" w:hAnsiTheme="minorHAnsi"/>
          <w:szCs w:val="24"/>
        </w:rPr>
        <w:tab/>
      </w:r>
      <w:r w:rsidRPr="00B41021">
        <w:rPr>
          <w:rFonts w:asciiTheme="minorHAnsi" w:hAnsiTheme="minorHAnsi"/>
          <w:szCs w:val="24"/>
        </w:rPr>
        <w:tab/>
        <w:t xml:space="preserve">While many of us do not fast or tithe anymore, a parallel to this in our time may include posting on social media for the sheer hope of being seen as more generous or morally pure without ever adding real effort to what we are doing. So many of us have courage behind the protection of a keyboard or phone and yet, we do not stand up with our feet and our bodies to support those causes we say we soundly support. </w:t>
      </w:r>
    </w:p>
    <w:p w14:paraId="17E03387" w14:textId="16DA5707" w:rsidR="00855BB2" w:rsidRPr="00B41021" w:rsidRDefault="00855BB2" w:rsidP="00B41021">
      <w:pPr>
        <w:spacing w:after="120" w:line="276" w:lineRule="auto"/>
        <w:rPr>
          <w:rFonts w:asciiTheme="minorHAnsi" w:hAnsiTheme="minorHAnsi"/>
          <w:szCs w:val="24"/>
        </w:rPr>
      </w:pPr>
      <w:r w:rsidRPr="00B41021">
        <w:rPr>
          <w:rFonts w:asciiTheme="minorHAnsi" w:hAnsiTheme="minorHAnsi"/>
          <w:szCs w:val="24"/>
        </w:rPr>
        <w:lastRenderedPageBreak/>
        <w:tab/>
      </w:r>
      <w:r w:rsidR="005F3A24" w:rsidRPr="00B41021">
        <w:rPr>
          <w:rFonts w:asciiTheme="minorHAnsi" w:hAnsiTheme="minorHAnsi"/>
          <w:szCs w:val="24"/>
        </w:rPr>
        <w:tab/>
      </w:r>
      <w:r w:rsidRPr="00B41021">
        <w:rPr>
          <w:rFonts w:asciiTheme="minorHAnsi" w:hAnsiTheme="minorHAnsi"/>
          <w:szCs w:val="24"/>
        </w:rPr>
        <w:t xml:space="preserve">What </w:t>
      </w:r>
      <w:r w:rsidR="005F3A24" w:rsidRPr="00B41021">
        <w:rPr>
          <w:rFonts w:asciiTheme="minorHAnsi" w:hAnsiTheme="minorHAnsi"/>
          <w:szCs w:val="24"/>
        </w:rPr>
        <w:t>are we</w:t>
      </w:r>
      <w:r w:rsidRPr="00B41021">
        <w:rPr>
          <w:rFonts w:asciiTheme="minorHAnsi" w:hAnsiTheme="minorHAnsi"/>
          <w:szCs w:val="24"/>
        </w:rPr>
        <w:t xml:space="preserve"> encouraged to do today as we listen and learn from the Parable of the Pharisee and the tax collector is to see how both </w:t>
      </w:r>
      <w:r w:rsidR="005F3A24" w:rsidRPr="00B41021">
        <w:rPr>
          <w:rFonts w:asciiTheme="minorHAnsi" w:hAnsiTheme="minorHAnsi"/>
          <w:szCs w:val="24"/>
        </w:rPr>
        <w:t xml:space="preserve">matters. Working hard to show your faith is good, it just doesn’t make you any better than anyone else. And what’s worse is if we think that what we do makes us better and the other less than. </w:t>
      </w:r>
    </w:p>
    <w:p w14:paraId="1CC4611D" w14:textId="3F070F81" w:rsidR="00855BB2" w:rsidRPr="00B41021" w:rsidRDefault="00855BB2" w:rsidP="00B41021">
      <w:pPr>
        <w:spacing w:after="120" w:line="276" w:lineRule="auto"/>
        <w:rPr>
          <w:rFonts w:asciiTheme="minorHAnsi" w:hAnsiTheme="minorHAnsi"/>
          <w:szCs w:val="24"/>
        </w:rPr>
      </w:pPr>
      <w:r w:rsidRPr="00B41021">
        <w:rPr>
          <w:rFonts w:asciiTheme="minorHAnsi" w:hAnsiTheme="minorHAnsi"/>
          <w:szCs w:val="24"/>
        </w:rPr>
        <w:tab/>
      </w:r>
      <w:r w:rsidR="005F3A24" w:rsidRPr="00B41021">
        <w:rPr>
          <w:rFonts w:asciiTheme="minorHAnsi" w:hAnsiTheme="minorHAnsi"/>
          <w:szCs w:val="24"/>
        </w:rPr>
        <w:tab/>
      </w:r>
      <w:r w:rsidRPr="00B41021">
        <w:rPr>
          <w:rFonts w:asciiTheme="minorHAnsi" w:hAnsiTheme="minorHAnsi"/>
          <w:szCs w:val="24"/>
        </w:rPr>
        <w:t xml:space="preserve">The tax collector demonstrates a </w:t>
      </w:r>
      <w:r w:rsidR="009A7267" w:rsidRPr="00B41021">
        <w:rPr>
          <w:rFonts w:asciiTheme="minorHAnsi" w:hAnsiTheme="minorHAnsi"/>
          <w:szCs w:val="24"/>
        </w:rPr>
        <w:t xml:space="preserve">Jewish </w:t>
      </w:r>
      <w:r w:rsidRPr="00B41021">
        <w:rPr>
          <w:rFonts w:asciiTheme="minorHAnsi" w:hAnsiTheme="minorHAnsi"/>
          <w:szCs w:val="24"/>
        </w:rPr>
        <w:t>man living in</w:t>
      </w:r>
      <w:r w:rsidR="009A7267" w:rsidRPr="00B41021">
        <w:rPr>
          <w:rFonts w:asciiTheme="minorHAnsi" w:hAnsiTheme="minorHAnsi"/>
          <w:szCs w:val="24"/>
        </w:rPr>
        <w:t xml:space="preserve"> first century Palestine who had to work with the Roman occupiers. Some of the tax collectors did line their own pockets by taking more than the Empire required, thus making them seem like sinners. And yet, when we read Luke’s Gospels, Jesus is always hanging out with the tax collectors.  They become stand</w:t>
      </w:r>
      <w:r w:rsidR="005F3A24" w:rsidRPr="00B41021">
        <w:rPr>
          <w:rFonts w:asciiTheme="minorHAnsi" w:hAnsiTheme="minorHAnsi"/>
          <w:szCs w:val="24"/>
        </w:rPr>
        <w:t>-</w:t>
      </w:r>
      <w:r w:rsidR="009A7267" w:rsidRPr="00B41021">
        <w:rPr>
          <w:rFonts w:asciiTheme="minorHAnsi" w:hAnsiTheme="minorHAnsi"/>
          <w:szCs w:val="24"/>
        </w:rPr>
        <w:t>ins for the good guys. Jesus calls one of the tax collectors, Levi, to become one of the twelve disciples and tells stories of eating with tax collectors and sinners.  Often, Jesus describes the tax collectors as his friends. And next week, we will hear more about one of Jesus’ good friends, the tax collector Zaccheus.</w:t>
      </w:r>
    </w:p>
    <w:p w14:paraId="416F3823" w14:textId="0CEAA4B4" w:rsidR="009A7267" w:rsidRPr="00B41021" w:rsidRDefault="009A7267" w:rsidP="00B41021">
      <w:pPr>
        <w:spacing w:after="120" w:line="276" w:lineRule="auto"/>
        <w:rPr>
          <w:rFonts w:asciiTheme="minorHAnsi" w:hAnsiTheme="minorHAnsi"/>
          <w:szCs w:val="24"/>
        </w:rPr>
      </w:pPr>
      <w:r w:rsidRPr="00B41021">
        <w:rPr>
          <w:rFonts w:asciiTheme="minorHAnsi" w:hAnsiTheme="minorHAnsi"/>
          <w:szCs w:val="24"/>
        </w:rPr>
        <w:tab/>
      </w:r>
      <w:r w:rsidR="005F3A24" w:rsidRPr="00B41021">
        <w:rPr>
          <w:rFonts w:asciiTheme="minorHAnsi" w:hAnsiTheme="minorHAnsi"/>
          <w:szCs w:val="24"/>
        </w:rPr>
        <w:tab/>
      </w:r>
      <w:r w:rsidRPr="00B41021">
        <w:rPr>
          <w:rFonts w:asciiTheme="minorHAnsi" w:hAnsiTheme="minorHAnsi"/>
          <w:szCs w:val="24"/>
        </w:rPr>
        <w:t xml:space="preserve">In this parable, we learn the history of the Jesus Prayer. In Luke 1:13, the tax collector prays the simplest prayer of confession asking for Jesus to come into his life. He prays, “God, give mercy. Forgive me, a sinner.” </w:t>
      </w:r>
    </w:p>
    <w:p w14:paraId="17BBF2D5" w14:textId="4AD84F1D" w:rsidR="005F3A24" w:rsidRPr="00B41021" w:rsidRDefault="005F3A24" w:rsidP="00B41021">
      <w:pPr>
        <w:spacing w:after="120" w:line="276" w:lineRule="auto"/>
        <w:rPr>
          <w:rFonts w:asciiTheme="minorHAnsi" w:hAnsiTheme="minorHAnsi"/>
          <w:szCs w:val="24"/>
        </w:rPr>
      </w:pPr>
      <w:r w:rsidRPr="00B41021">
        <w:rPr>
          <w:rFonts w:asciiTheme="minorHAnsi" w:hAnsiTheme="minorHAnsi"/>
          <w:szCs w:val="24"/>
        </w:rPr>
        <w:tab/>
      </w:r>
      <w:r w:rsidR="00B41021">
        <w:rPr>
          <w:rFonts w:asciiTheme="minorHAnsi" w:hAnsiTheme="minorHAnsi"/>
          <w:szCs w:val="24"/>
        </w:rPr>
        <w:tab/>
      </w:r>
      <w:r w:rsidRPr="00B41021">
        <w:rPr>
          <w:rFonts w:asciiTheme="minorHAnsi" w:hAnsiTheme="minorHAnsi"/>
          <w:szCs w:val="24"/>
        </w:rPr>
        <w:t xml:space="preserve">This simple prayer, the Jesus Prayer, reminds us that we only must come before Jesus just as we are.  We are all sinners, and we are all saints. </w:t>
      </w:r>
    </w:p>
    <w:p w14:paraId="1BD4A16D" w14:textId="21015A04" w:rsidR="005F3A24" w:rsidRPr="00B41021" w:rsidRDefault="005F3A24" w:rsidP="00B41021">
      <w:pPr>
        <w:spacing w:after="120" w:line="276" w:lineRule="auto"/>
        <w:rPr>
          <w:rFonts w:asciiTheme="minorHAnsi" w:hAnsiTheme="minorHAnsi"/>
          <w:color w:val="181818"/>
          <w:szCs w:val="24"/>
          <w:shd w:val="clear" w:color="auto" w:fill="FFFFFF"/>
        </w:rPr>
      </w:pPr>
      <w:r w:rsidRPr="00B41021">
        <w:rPr>
          <w:rFonts w:asciiTheme="minorHAnsi" w:hAnsiTheme="minorHAnsi"/>
          <w:szCs w:val="24"/>
        </w:rPr>
        <w:tab/>
      </w:r>
      <w:r w:rsidRPr="00B41021">
        <w:rPr>
          <w:rFonts w:asciiTheme="minorHAnsi" w:hAnsiTheme="minorHAnsi"/>
          <w:szCs w:val="24"/>
        </w:rPr>
        <w:tab/>
        <w:t xml:space="preserve">Nadia Bolz-Weber reminds us how grace works here, </w:t>
      </w:r>
      <w:r w:rsidRPr="00B41021">
        <w:rPr>
          <w:rFonts w:asciiTheme="minorHAnsi" w:hAnsiTheme="minorHAnsi"/>
          <w:color w:val="181818"/>
          <w:szCs w:val="24"/>
          <w:shd w:val="clear" w:color="auto" w:fill="FFFFFF"/>
        </w:rPr>
        <w:t>“God’s grace is a gift that is freely given to us. We don’t earn a thing when it comes to God’s love, and we only try to live in response to the gift. No one is climbing the spiritual ladder. We don’t continually improve until we are so spiritual we no longer need God. We die and are made new, but that’s different from spiritual self-improvement. We are simultaneously sinner and saint, 100 percent of both, all the time.”</w:t>
      </w:r>
      <w:r w:rsidRPr="00B41021">
        <w:rPr>
          <w:rStyle w:val="FootnoteReference"/>
          <w:rFonts w:asciiTheme="minorHAnsi" w:hAnsiTheme="minorHAnsi"/>
          <w:color w:val="181818"/>
          <w:szCs w:val="24"/>
          <w:shd w:val="clear" w:color="auto" w:fill="FFFFFF"/>
        </w:rPr>
        <w:footnoteReference w:id="1"/>
      </w:r>
    </w:p>
    <w:p w14:paraId="7BBFB4BC" w14:textId="31D6F809" w:rsidR="005F3A24" w:rsidRPr="00B41021" w:rsidRDefault="005F3A24" w:rsidP="00B41021">
      <w:pPr>
        <w:spacing w:after="120" w:line="276" w:lineRule="auto"/>
        <w:rPr>
          <w:rFonts w:asciiTheme="minorHAnsi" w:hAnsiTheme="minorHAnsi"/>
          <w:color w:val="181818"/>
          <w:szCs w:val="24"/>
          <w:shd w:val="clear" w:color="auto" w:fill="FFFFFF"/>
        </w:rPr>
      </w:pPr>
      <w:r w:rsidRPr="00B41021">
        <w:rPr>
          <w:rFonts w:asciiTheme="minorHAnsi" w:hAnsiTheme="minorHAnsi"/>
          <w:color w:val="181818"/>
          <w:szCs w:val="24"/>
          <w:shd w:val="clear" w:color="auto" w:fill="FFFFFF"/>
        </w:rPr>
        <w:tab/>
      </w:r>
      <w:r w:rsidRPr="00B41021">
        <w:rPr>
          <w:rFonts w:asciiTheme="minorHAnsi" w:hAnsiTheme="minorHAnsi"/>
          <w:color w:val="181818"/>
          <w:szCs w:val="24"/>
          <w:shd w:val="clear" w:color="auto" w:fill="FFFFFF"/>
        </w:rPr>
        <w:tab/>
        <w:t>Neither man is perfect. Both failed and fell short. The tax collector has the humility to ask for help.</w:t>
      </w:r>
    </w:p>
    <w:p w14:paraId="4532A3B4" w14:textId="0D427D94" w:rsidR="005F3A24" w:rsidRPr="00B41021" w:rsidRDefault="005F3A24" w:rsidP="00B41021">
      <w:pPr>
        <w:spacing w:after="120" w:line="276" w:lineRule="auto"/>
        <w:rPr>
          <w:rFonts w:asciiTheme="minorHAnsi" w:hAnsiTheme="minorHAnsi"/>
          <w:color w:val="181818"/>
          <w:szCs w:val="24"/>
          <w:shd w:val="clear" w:color="auto" w:fill="FFFFFF"/>
        </w:rPr>
      </w:pPr>
      <w:r w:rsidRPr="00B41021">
        <w:rPr>
          <w:rFonts w:asciiTheme="minorHAnsi" w:hAnsiTheme="minorHAnsi"/>
          <w:color w:val="181818"/>
          <w:szCs w:val="24"/>
          <w:shd w:val="clear" w:color="auto" w:fill="FFFFFF"/>
        </w:rPr>
        <w:tab/>
      </w:r>
      <w:r w:rsidR="00B41021">
        <w:rPr>
          <w:rFonts w:asciiTheme="minorHAnsi" w:hAnsiTheme="minorHAnsi"/>
          <w:color w:val="181818"/>
          <w:szCs w:val="24"/>
          <w:shd w:val="clear" w:color="auto" w:fill="FFFFFF"/>
        </w:rPr>
        <w:tab/>
      </w:r>
      <w:r w:rsidRPr="00B41021">
        <w:rPr>
          <w:rFonts w:asciiTheme="minorHAnsi" w:hAnsiTheme="minorHAnsi"/>
          <w:color w:val="181818"/>
          <w:szCs w:val="24"/>
          <w:shd w:val="clear" w:color="auto" w:fill="FFFFFF"/>
        </w:rPr>
        <w:t xml:space="preserve">I love how in Cyndi Lauper’s song “True Colors” she invokes the importance of sharing your true colors. She writes, </w:t>
      </w:r>
    </w:p>
    <w:p w14:paraId="6944C77F" w14:textId="64CB7128" w:rsidR="005F3A24" w:rsidRPr="00B41021" w:rsidRDefault="005F3A24" w:rsidP="00B41021">
      <w:pPr>
        <w:tabs>
          <w:tab w:val="left" w:pos="270"/>
        </w:tabs>
        <w:spacing w:after="120" w:line="276" w:lineRule="auto"/>
        <w:ind w:left="1440"/>
        <w:rPr>
          <w:rFonts w:asciiTheme="minorHAnsi" w:hAnsiTheme="minorHAnsi"/>
          <w:color w:val="1F1F1F"/>
          <w:szCs w:val="24"/>
        </w:rPr>
      </w:pPr>
      <w:r w:rsidRPr="00B41021">
        <w:rPr>
          <w:rFonts w:asciiTheme="minorHAnsi" w:hAnsiTheme="minorHAnsi"/>
          <w:color w:val="181818"/>
          <w:szCs w:val="24"/>
          <w:shd w:val="clear" w:color="auto" w:fill="FFFFFF"/>
        </w:rPr>
        <w:t>“</w:t>
      </w:r>
      <w:r w:rsidRPr="00B41021">
        <w:rPr>
          <w:rFonts w:asciiTheme="minorHAnsi" w:hAnsiTheme="minorHAnsi"/>
          <w:color w:val="1F1F1F"/>
          <w:szCs w:val="24"/>
        </w:rPr>
        <w:t>But I see your true colors</w:t>
      </w:r>
      <w:r w:rsidRPr="00B41021">
        <w:rPr>
          <w:rFonts w:asciiTheme="minorHAnsi" w:hAnsiTheme="minorHAnsi"/>
          <w:color w:val="1F1F1F"/>
          <w:szCs w:val="24"/>
        </w:rPr>
        <w:br/>
        <w:t>Shining through</w:t>
      </w:r>
      <w:r w:rsidRPr="00B41021">
        <w:rPr>
          <w:rFonts w:asciiTheme="minorHAnsi" w:hAnsiTheme="minorHAnsi"/>
          <w:color w:val="1F1F1F"/>
          <w:szCs w:val="24"/>
        </w:rPr>
        <w:br/>
        <w:t>I see your true colors</w:t>
      </w:r>
      <w:r w:rsidRPr="00B41021">
        <w:rPr>
          <w:rFonts w:asciiTheme="minorHAnsi" w:hAnsiTheme="minorHAnsi"/>
          <w:color w:val="1F1F1F"/>
          <w:szCs w:val="24"/>
        </w:rPr>
        <w:br/>
        <w:t>And that's why I love you</w:t>
      </w:r>
      <w:r w:rsidRPr="00B41021">
        <w:rPr>
          <w:rFonts w:asciiTheme="minorHAnsi" w:hAnsiTheme="minorHAnsi"/>
          <w:color w:val="1F1F1F"/>
          <w:szCs w:val="24"/>
        </w:rPr>
        <w:br/>
        <w:t>So don't be afraid to let them show</w:t>
      </w:r>
      <w:r w:rsidRPr="00B41021">
        <w:rPr>
          <w:rFonts w:asciiTheme="minorHAnsi" w:hAnsiTheme="minorHAnsi"/>
          <w:color w:val="1F1F1F"/>
          <w:szCs w:val="24"/>
        </w:rPr>
        <w:br/>
        <w:t>Your true colors</w:t>
      </w:r>
      <w:r w:rsidRPr="00B41021">
        <w:rPr>
          <w:rFonts w:asciiTheme="minorHAnsi" w:hAnsiTheme="minorHAnsi"/>
          <w:color w:val="1F1F1F"/>
          <w:szCs w:val="24"/>
        </w:rPr>
        <w:br/>
      </w:r>
      <w:r w:rsidRPr="00B41021">
        <w:rPr>
          <w:rFonts w:asciiTheme="minorHAnsi" w:hAnsiTheme="minorHAnsi"/>
          <w:color w:val="1F1F1F"/>
          <w:szCs w:val="24"/>
        </w:rPr>
        <w:lastRenderedPageBreak/>
        <w:t>True colors are beautiful</w:t>
      </w:r>
      <w:r w:rsidRPr="00B41021">
        <w:rPr>
          <w:rFonts w:asciiTheme="minorHAnsi" w:hAnsiTheme="minorHAnsi"/>
          <w:color w:val="1F1F1F"/>
          <w:szCs w:val="24"/>
        </w:rPr>
        <w:br/>
        <w:t>Like a rainbow”</w:t>
      </w:r>
      <w:r w:rsidRPr="00B41021">
        <w:rPr>
          <w:rStyle w:val="FootnoteReference"/>
          <w:rFonts w:asciiTheme="minorHAnsi" w:hAnsiTheme="minorHAnsi"/>
          <w:color w:val="1F1F1F"/>
          <w:szCs w:val="24"/>
        </w:rPr>
        <w:footnoteReference w:id="2"/>
      </w:r>
    </w:p>
    <w:p w14:paraId="4D9A54AD" w14:textId="77777777" w:rsidR="005F3A24" w:rsidRPr="00B41021" w:rsidRDefault="005F3A24" w:rsidP="00B41021">
      <w:pPr>
        <w:spacing w:after="120" w:line="276" w:lineRule="auto"/>
        <w:rPr>
          <w:rFonts w:asciiTheme="minorHAnsi" w:hAnsiTheme="minorHAnsi"/>
          <w:color w:val="181818"/>
          <w:szCs w:val="24"/>
          <w:shd w:val="clear" w:color="auto" w:fill="FFFFFF"/>
        </w:rPr>
      </w:pPr>
    </w:p>
    <w:p w14:paraId="36FBA6E1" w14:textId="6DCB2FB8" w:rsidR="005F3A24" w:rsidRPr="00B41021" w:rsidRDefault="005F3A24" w:rsidP="00B41021">
      <w:pPr>
        <w:spacing w:after="120" w:line="276" w:lineRule="auto"/>
        <w:rPr>
          <w:rFonts w:asciiTheme="minorHAnsi" w:hAnsiTheme="minorHAnsi"/>
          <w:color w:val="181818"/>
          <w:szCs w:val="24"/>
          <w:shd w:val="clear" w:color="auto" w:fill="FFFFFF"/>
        </w:rPr>
      </w:pPr>
      <w:r w:rsidRPr="00B41021">
        <w:rPr>
          <w:rFonts w:asciiTheme="minorHAnsi" w:hAnsiTheme="minorHAnsi"/>
          <w:color w:val="181818"/>
          <w:szCs w:val="24"/>
          <w:shd w:val="clear" w:color="auto" w:fill="FFFFFF"/>
        </w:rPr>
        <w:tab/>
      </w:r>
      <w:r w:rsidR="00B41021">
        <w:rPr>
          <w:rFonts w:asciiTheme="minorHAnsi" w:hAnsiTheme="minorHAnsi"/>
          <w:color w:val="181818"/>
          <w:szCs w:val="24"/>
          <w:shd w:val="clear" w:color="auto" w:fill="FFFFFF"/>
        </w:rPr>
        <w:tab/>
      </w:r>
      <w:r w:rsidR="001318D2" w:rsidRPr="00B41021">
        <w:rPr>
          <w:rFonts w:asciiTheme="minorHAnsi" w:hAnsiTheme="minorHAnsi"/>
          <w:color w:val="181818"/>
          <w:szCs w:val="24"/>
          <w:shd w:val="clear" w:color="auto" w:fill="FFFFFF"/>
        </w:rPr>
        <w:t xml:space="preserve">When I read to the Family School, I return to the classic stories my children </w:t>
      </w:r>
      <w:r w:rsidR="00AE7060" w:rsidRPr="00B41021">
        <w:rPr>
          <w:rFonts w:asciiTheme="minorHAnsi" w:hAnsiTheme="minorHAnsi"/>
          <w:color w:val="181818"/>
          <w:szCs w:val="24"/>
          <w:shd w:val="clear" w:color="auto" w:fill="FFFFFF"/>
        </w:rPr>
        <w:t>loved,</w:t>
      </w:r>
      <w:r w:rsidR="001318D2" w:rsidRPr="00B41021">
        <w:rPr>
          <w:rFonts w:asciiTheme="minorHAnsi" w:hAnsiTheme="minorHAnsi"/>
          <w:color w:val="181818"/>
          <w:szCs w:val="24"/>
          <w:shd w:val="clear" w:color="auto" w:fill="FFFFFF"/>
        </w:rPr>
        <w:t xml:space="preserve"> and the story of </w:t>
      </w:r>
      <w:r w:rsidR="001318D2" w:rsidRPr="00B41021">
        <w:rPr>
          <w:rFonts w:asciiTheme="minorHAnsi" w:hAnsiTheme="minorHAnsi"/>
          <w:color w:val="181818"/>
          <w:szCs w:val="24"/>
          <w:u w:val="single"/>
          <w:shd w:val="clear" w:color="auto" w:fill="FFFFFF"/>
        </w:rPr>
        <w:t>Frog and Toad Together</w:t>
      </w:r>
      <w:r w:rsidR="001318D2" w:rsidRPr="00B41021">
        <w:rPr>
          <w:rFonts w:asciiTheme="minorHAnsi" w:hAnsiTheme="minorHAnsi"/>
          <w:color w:val="181818"/>
          <w:szCs w:val="24"/>
          <w:shd w:val="clear" w:color="auto" w:fill="FFFFFF"/>
        </w:rPr>
        <w:t xml:space="preserve"> has a final chapter called the Dream that captures the essence of the message behind the parable of the Pharisee and the Tax Man. In the Dream, Toad was asleep and dreaming that he was on stage and he was very important. So important that a strange voice from far away said, “PRESENTING THE GREATEST TOAD IN ALL THE WORLD.” Toad to</w:t>
      </w:r>
      <w:r w:rsidR="00B41021">
        <w:rPr>
          <w:rFonts w:asciiTheme="minorHAnsi" w:hAnsiTheme="minorHAnsi"/>
          <w:color w:val="181818"/>
          <w:szCs w:val="24"/>
          <w:shd w:val="clear" w:color="auto" w:fill="FFFFFF"/>
        </w:rPr>
        <w:t>ok</w:t>
      </w:r>
      <w:r w:rsidR="001318D2" w:rsidRPr="00B41021">
        <w:rPr>
          <w:rFonts w:asciiTheme="minorHAnsi" w:hAnsiTheme="minorHAnsi"/>
          <w:color w:val="181818"/>
          <w:szCs w:val="24"/>
          <w:shd w:val="clear" w:color="auto" w:fill="FFFFFF"/>
        </w:rPr>
        <w:t xml:space="preserve"> a bow and his friend Frog got smaller.  The piano playing continued and then he walked on a tight wire while his friend Frog got very, very small. Finally, he danced </w:t>
      </w:r>
      <w:r w:rsidR="00AE7060" w:rsidRPr="00B41021">
        <w:rPr>
          <w:rFonts w:asciiTheme="minorHAnsi" w:hAnsiTheme="minorHAnsi"/>
          <w:color w:val="181818"/>
          <w:szCs w:val="24"/>
          <w:shd w:val="clear" w:color="auto" w:fill="FFFFFF"/>
        </w:rPr>
        <w:t xml:space="preserve">on </w:t>
      </w:r>
      <w:r w:rsidR="001318D2" w:rsidRPr="00B41021">
        <w:rPr>
          <w:rFonts w:asciiTheme="minorHAnsi" w:hAnsiTheme="minorHAnsi"/>
          <w:color w:val="181818"/>
          <w:szCs w:val="24"/>
          <w:shd w:val="clear" w:color="auto" w:fill="FFFFFF"/>
        </w:rPr>
        <w:t xml:space="preserve">stage and declared it wonderful. At this point, Frog became so small that he could not be seen or heard. Toad asks for Frog and then poses the question, “Frog, what have I done?” Finally, he stops with his grandiose thinking and cries out for his best friend Frog saying, “Come back, Frog, I will be lonely!” The dream ends and Frog replies, “I am right here.” Toad asks him, “And are you your own right size?” “Yes, I think so.” </w:t>
      </w:r>
    </w:p>
    <w:p w14:paraId="2C4138A6" w14:textId="2C477DD4" w:rsidR="001318D2" w:rsidRPr="00B41021" w:rsidRDefault="001318D2" w:rsidP="00B41021">
      <w:pPr>
        <w:spacing w:after="120" w:line="276" w:lineRule="auto"/>
        <w:rPr>
          <w:rFonts w:asciiTheme="minorHAnsi" w:hAnsiTheme="minorHAnsi"/>
          <w:color w:val="181818"/>
          <w:szCs w:val="24"/>
          <w:shd w:val="clear" w:color="auto" w:fill="FFFFFF"/>
        </w:rPr>
      </w:pPr>
      <w:r w:rsidRPr="00B41021">
        <w:rPr>
          <w:rFonts w:asciiTheme="minorHAnsi" w:hAnsiTheme="minorHAnsi"/>
          <w:color w:val="181818"/>
          <w:szCs w:val="24"/>
          <w:shd w:val="clear" w:color="auto" w:fill="FFFFFF"/>
        </w:rPr>
        <w:tab/>
      </w:r>
      <w:r w:rsidR="00AE7060" w:rsidRPr="00B41021">
        <w:rPr>
          <w:rFonts w:asciiTheme="minorHAnsi" w:hAnsiTheme="minorHAnsi"/>
          <w:color w:val="181818"/>
          <w:szCs w:val="24"/>
          <w:shd w:val="clear" w:color="auto" w:fill="FFFFFF"/>
        </w:rPr>
        <w:tab/>
      </w:r>
      <w:r w:rsidRPr="00B41021">
        <w:rPr>
          <w:rFonts w:asciiTheme="minorHAnsi" w:hAnsiTheme="minorHAnsi"/>
          <w:color w:val="181818"/>
          <w:szCs w:val="24"/>
          <w:shd w:val="clear" w:color="auto" w:fill="FFFFFF"/>
        </w:rPr>
        <w:t>Let us endeavor to be our own right size. Let us not think we are grander than others. Let us tell the truth to ourselves. Our existence doesn’t need to mean th</w:t>
      </w:r>
      <w:r w:rsidR="00AE7060" w:rsidRPr="00B41021">
        <w:rPr>
          <w:rFonts w:asciiTheme="minorHAnsi" w:hAnsiTheme="minorHAnsi"/>
          <w:color w:val="181818"/>
          <w:szCs w:val="24"/>
          <w:shd w:val="clear" w:color="auto" w:fill="FFFFFF"/>
        </w:rPr>
        <w:t xml:space="preserve">at others are smaller or we matter more. </w:t>
      </w:r>
    </w:p>
    <w:p w14:paraId="31D2D7DA" w14:textId="511D817A" w:rsidR="00AE7060" w:rsidRPr="00B41021" w:rsidRDefault="00AE7060" w:rsidP="00B41021">
      <w:pPr>
        <w:spacing w:after="120" w:line="276" w:lineRule="auto"/>
        <w:rPr>
          <w:rFonts w:asciiTheme="minorHAnsi" w:hAnsiTheme="minorHAnsi"/>
          <w:color w:val="181818"/>
          <w:szCs w:val="24"/>
          <w:shd w:val="clear" w:color="auto" w:fill="FFFFFF"/>
        </w:rPr>
      </w:pPr>
      <w:r w:rsidRPr="00B41021">
        <w:rPr>
          <w:rFonts w:asciiTheme="minorHAnsi" w:hAnsiTheme="minorHAnsi"/>
          <w:color w:val="181818"/>
          <w:szCs w:val="24"/>
          <w:shd w:val="clear" w:color="auto" w:fill="FFFFFF"/>
        </w:rPr>
        <w:tab/>
      </w:r>
      <w:r w:rsidRPr="00B41021">
        <w:rPr>
          <w:rFonts w:asciiTheme="minorHAnsi" w:hAnsiTheme="minorHAnsi"/>
          <w:color w:val="181818"/>
          <w:szCs w:val="24"/>
          <w:shd w:val="clear" w:color="auto" w:fill="FFFFFF"/>
        </w:rPr>
        <w:tab/>
        <w:t xml:space="preserve">Our challenge is to realize that we are both saints and sinner, every day. We need to ask God for some help so we can do the best we can to love others and love ourselves.  We are beautiful. Let us sing with the power of hope as we move from here out into the world. Amen. </w:t>
      </w:r>
    </w:p>
    <w:p w14:paraId="7B8EE6C2" w14:textId="4F18E3E1" w:rsidR="001318D2" w:rsidRPr="001C2983" w:rsidRDefault="001318D2" w:rsidP="00AE7060">
      <w:pPr>
        <w:spacing w:line="480" w:lineRule="auto"/>
        <w:rPr>
          <w:sz w:val="28"/>
          <w:szCs w:val="28"/>
        </w:rPr>
      </w:pPr>
      <w:r>
        <w:rPr>
          <w:color w:val="181818"/>
          <w:sz w:val="28"/>
          <w:szCs w:val="28"/>
          <w:shd w:val="clear" w:color="auto" w:fill="FFFFFF"/>
        </w:rPr>
        <w:tab/>
      </w:r>
    </w:p>
    <w:sectPr w:rsidR="001318D2" w:rsidRPr="001C2983">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7F2E5" w14:textId="77777777" w:rsidR="0068780E" w:rsidRDefault="0068780E" w:rsidP="005F3A24">
      <w:pPr>
        <w:spacing w:line="240" w:lineRule="auto"/>
      </w:pPr>
      <w:r>
        <w:separator/>
      </w:r>
    </w:p>
  </w:endnote>
  <w:endnote w:type="continuationSeparator" w:id="0">
    <w:p w14:paraId="42F4FDCD" w14:textId="77777777" w:rsidR="0068780E" w:rsidRDefault="0068780E" w:rsidP="005F3A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45620722"/>
      <w:docPartObj>
        <w:docPartGallery w:val="Page Numbers (Bottom of Page)"/>
        <w:docPartUnique/>
      </w:docPartObj>
    </w:sdtPr>
    <w:sdtEndPr>
      <w:rPr>
        <w:rStyle w:val="PageNumber"/>
      </w:rPr>
    </w:sdtEndPr>
    <w:sdtContent>
      <w:p w14:paraId="5AA0103E" w14:textId="7E5C4C91" w:rsidR="00AE7060" w:rsidRDefault="00AE7060" w:rsidP="002E1A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B41021">
          <w:rPr>
            <w:rStyle w:val="PageNumber"/>
          </w:rPr>
          <w:fldChar w:fldCharType="separate"/>
        </w:r>
        <w:r>
          <w:rPr>
            <w:rStyle w:val="PageNumber"/>
          </w:rPr>
          <w:fldChar w:fldCharType="end"/>
        </w:r>
      </w:p>
    </w:sdtContent>
  </w:sdt>
  <w:p w14:paraId="0E39CDFD" w14:textId="77777777" w:rsidR="00AE7060" w:rsidRDefault="00AE7060" w:rsidP="00AE70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7807062"/>
      <w:docPartObj>
        <w:docPartGallery w:val="Page Numbers (Bottom of Page)"/>
        <w:docPartUnique/>
      </w:docPartObj>
    </w:sdtPr>
    <w:sdtEndPr>
      <w:rPr>
        <w:rStyle w:val="PageNumber"/>
      </w:rPr>
    </w:sdtEndPr>
    <w:sdtContent>
      <w:p w14:paraId="78C5C281" w14:textId="311068E2" w:rsidR="00AE7060" w:rsidRDefault="00AE7060" w:rsidP="002E1A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A299856" w14:textId="77777777" w:rsidR="00AE7060" w:rsidRDefault="00AE7060" w:rsidP="00AE706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919FB" w14:textId="77777777" w:rsidR="0068780E" w:rsidRDefault="0068780E" w:rsidP="005F3A24">
      <w:pPr>
        <w:spacing w:line="240" w:lineRule="auto"/>
      </w:pPr>
      <w:r>
        <w:separator/>
      </w:r>
    </w:p>
  </w:footnote>
  <w:footnote w:type="continuationSeparator" w:id="0">
    <w:p w14:paraId="23342A49" w14:textId="77777777" w:rsidR="0068780E" w:rsidRDefault="0068780E" w:rsidP="005F3A24">
      <w:pPr>
        <w:spacing w:line="240" w:lineRule="auto"/>
      </w:pPr>
      <w:r>
        <w:continuationSeparator/>
      </w:r>
    </w:p>
  </w:footnote>
  <w:footnote w:id="1">
    <w:p w14:paraId="46EBAE15" w14:textId="36211F0D" w:rsidR="005F3A24" w:rsidRDefault="005F3A24">
      <w:pPr>
        <w:pStyle w:val="FootnoteText"/>
      </w:pPr>
      <w:r>
        <w:rPr>
          <w:rStyle w:val="FootnoteReference"/>
        </w:rPr>
        <w:footnoteRef/>
      </w:r>
      <w:r>
        <w:t xml:space="preserve"> Nadia Bolz-Weber, Pastrix: The Cranky, Beautiful Faith of a Sinner and a Saint.</w:t>
      </w:r>
    </w:p>
  </w:footnote>
  <w:footnote w:id="2">
    <w:p w14:paraId="6BC0F268" w14:textId="276B332C" w:rsidR="005F3A24" w:rsidRDefault="005F3A24">
      <w:pPr>
        <w:pStyle w:val="FootnoteText"/>
      </w:pPr>
      <w:r>
        <w:rPr>
          <w:rStyle w:val="FootnoteReference"/>
        </w:rPr>
        <w:footnoteRef/>
      </w:r>
      <w:r>
        <w:t xml:space="preserve"> </w:t>
      </w:r>
      <w:hyperlink r:id="rId1" w:history="1">
        <w:r w:rsidR="00D06F53" w:rsidRPr="002E1A6C">
          <w:rPr>
            <w:rStyle w:val="Hyperlink"/>
          </w:rPr>
          <w:t>https://www.google.com/search?client=safari&amp;rls=en&amp;q=lyrics+to+true+colors&amp;ie=UTF-8&amp;oe=UTF-8</w:t>
        </w:r>
      </w:hyperlink>
    </w:p>
    <w:p w14:paraId="2A5EA59C" w14:textId="77777777" w:rsidR="00D06F53" w:rsidRDefault="00D06F53">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983"/>
    <w:rsid w:val="001318D2"/>
    <w:rsid w:val="001C2983"/>
    <w:rsid w:val="00563EC7"/>
    <w:rsid w:val="005F3A24"/>
    <w:rsid w:val="0068780E"/>
    <w:rsid w:val="006E3B68"/>
    <w:rsid w:val="00755DE7"/>
    <w:rsid w:val="00772211"/>
    <w:rsid w:val="00855BB2"/>
    <w:rsid w:val="009A7267"/>
    <w:rsid w:val="00AE7060"/>
    <w:rsid w:val="00B41021"/>
    <w:rsid w:val="00C37907"/>
    <w:rsid w:val="00D06F53"/>
    <w:rsid w:val="00DD0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B3EA8"/>
  <w15:chartTrackingRefBased/>
  <w15:docId w15:val="{1E27BCDF-1BB0-4440-AA30-A672DCB5E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983"/>
    <w:pPr>
      <w:tabs>
        <w:tab w:val="right" w:pos="720"/>
        <w:tab w:val="right" w:pos="6624"/>
      </w:tabs>
      <w:spacing w:after="0" w:line="240" w:lineRule="atLeast"/>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1C2983"/>
    <w:pPr>
      <w:keepNext/>
      <w:keepLines/>
      <w:tabs>
        <w:tab w:val="clear" w:pos="720"/>
        <w:tab w:val="clear" w:pos="6624"/>
      </w:tab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C2983"/>
    <w:pPr>
      <w:keepNext/>
      <w:keepLines/>
      <w:tabs>
        <w:tab w:val="clear" w:pos="720"/>
        <w:tab w:val="clear" w:pos="6624"/>
      </w:tab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C2983"/>
    <w:pPr>
      <w:keepNext/>
      <w:keepLines/>
      <w:tabs>
        <w:tab w:val="clear" w:pos="720"/>
        <w:tab w:val="clear" w:pos="6624"/>
      </w:tab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C2983"/>
    <w:pPr>
      <w:keepNext/>
      <w:keepLines/>
      <w:tabs>
        <w:tab w:val="clear" w:pos="720"/>
        <w:tab w:val="clear" w:pos="6624"/>
      </w:tab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1C2983"/>
    <w:pPr>
      <w:keepNext/>
      <w:keepLines/>
      <w:tabs>
        <w:tab w:val="clear" w:pos="720"/>
        <w:tab w:val="clear" w:pos="6624"/>
      </w:tab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1C2983"/>
    <w:pPr>
      <w:keepNext/>
      <w:keepLines/>
      <w:tabs>
        <w:tab w:val="clear" w:pos="720"/>
        <w:tab w:val="clear" w:pos="6624"/>
      </w:tab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1C2983"/>
    <w:pPr>
      <w:keepNext/>
      <w:keepLines/>
      <w:tabs>
        <w:tab w:val="clear" w:pos="720"/>
        <w:tab w:val="clear" w:pos="6624"/>
      </w:tab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1C2983"/>
    <w:pPr>
      <w:keepNext/>
      <w:keepLines/>
      <w:tabs>
        <w:tab w:val="clear" w:pos="720"/>
        <w:tab w:val="clear" w:pos="6624"/>
      </w:tab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1C2983"/>
    <w:pPr>
      <w:keepNext/>
      <w:keepLines/>
      <w:tabs>
        <w:tab w:val="clear" w:pos="720"/>
        <w:tab w:val="clear" w:pos="6624"/>
      </w:tab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9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29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29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29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29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29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29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29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2983"/>
    <w:rPr>
      <w:rFonts w:eastAsiaTheme="majorEastAsia" w:cstheme="majorBidi"/>
      <w:color w:val="272727" w:themeColor="text1" w:themeTint="D8"/>
    </w:rPr>
  </w:style>
  <w:style w:type="paragraph" w:styleId="Title">
    <w:name w:val="Title"/>
    <w:basedOn w:val="Normal"/>
    <w:next w:val="Normal"/>
    <w:link w:val="TitleChar"/>
    <w:uiPriority w:val="10"/>
    <w:qFormat/>
    <w:rsid w:val="001C2983"/>
    <w:pPr>
      <w:tabs>
        <w:tab w:val="clear" w:pos="720"/>
        <w:tab w:val="clear" w:pos="6624"/>
      </w:tabs>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C29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983"/>
    <w:pPr>
      <w:numPr>
        <w:ilvl w:val="1"/>
      </w:numPr>
      <w:tabs>
        <w:tab w:val="clear" w:pos="720"/>
        <w:tab w:val="clear" w:pos="6624"/>
      </w:tabs>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C29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983"/>
    <w:pPr>
      <w:tabs>
        <w:tab w:val="clear" w:pos="720"/>
        <w:tab w:val="clear" w:pos="6624"/>
      </w:tabs>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1C2983"/>
    <w:rPr>
      <w:i/>
      <w:iCs/>
      <w:color w:val="404040" w:themeColor="text1" w:themeTint="BF"/>
    </w:rPr>
  </w:style>
  <w:style w:type="paragraph" w:styleId="ListParagraph">
    <w:name w:val="List Paragraph"/>
    <w:basedOn w:val="Normal"/>
    <w:uiPriority w:val="34"/>
    <w:qFormat/>
    <w:rsid w:val="001C2983"/>
    <w:pPr>
      <w:tabs>
        <w:tab w:val="clear" w:pos="720"/>
        <w:tab w:val="clear" w:pos="6624"/>
      </w:tabs>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1C2983"/>
    <w:rPr>
      <w:i/>
      <w:iCs/>
      <w:color w:val="0F4761" w:themeColor="accent1" w:themeShade="BF"/>
    </w:rPr>
  </w:style>
  <w:style w:type="paragraph" w:styleId="IntenseQuote">
    <w:name w:val="Intense Quote"/>
    <w:basedOn w:val="Normal"/>
    <w:next w:val="Normal"/>
    <w:link w:val="IntenseQuoteChar"/>
    <w:uiPriority w:val="30"/>
    <w:qFormat/>
    <w:rsid w:val="001C2983"/>
    <w:pPr>
      <w:pBdr>
        <w:top w:val="single" w:sz="4" w:space="10" w:color="0F4761" w:themeColor="accent1" w:themeShade="BF"/>
        <w:bottom w:val="single" w:sz="4" w:space="10" w:color="0F4761" w:themeColor="accent1" w:themeShade="BF"/>
      </w:pBdr>
      <w:tabs>
        <w:tab w:val="clear" w:pos="720"/>
        <w:tab w:val="clear" w:pos="6624"/>
      </w:tabs>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1C2983"/>
    <w:rPr>
      <w:i/>
      <w:iCs/>
      <w:color w:val="0F4761" w:themeColor="accent1" w:themeShade="BF"/>
    </w:rPr>
  </w:style>
  <w:style w:type="character" w:styleId="IntenseReference">
    <w:name w:val="Intense Reference"/>
    <w:basedOn w:val="DefaultParagraphFont"/>
    <w:uiPriority w:val="32"/>
    <w:qFormat/>
    <w:rsid w:val="001C2983"/>
    <w:rPr>
      <w:b/>
      <w:bCs/>
      <w:smallCaps/>
      <w:color w:val="0F4761" w:themeColor="accent1" w:themeShade="BF"/>
      <w:spacing w:val="5"/>
    </w:rPr>
  </w:style>
  <w:style w:type="paragraph" w:styleId="FootnoteText">
    <w:name w:val="footnote text"/>
    <w:basedOn w:val="Normal"/>
    <w:link w:val="FootnoteTextChar"/>
    <w:uiPriority w:val="99"/>
    <w:semiHidden/>
    <w:unhideWhenUsed/>
    <w:rsid w:val="005F3A24"/>
    <w:pPr>
      <w:spacing w:line="240" w:lineRule="auto"/>
    </w:pPr>
    <w:rPr>
      <w:sz w:val="20"/>
    </w:rPr>
  </w:style>
  <w:style w:type="character" w:customStyle="1" w:styleId="FootnoteTextChar">
    <w:name w:val="Footnote Text Char"/>
    <w:basedOn w:val="DefaultParagraphFont"/>
    <w:link w:val="FootnoteText"/>
    <w:uiPriority w:val="99"/>
    <w:semiHidden/>
    <w:rsid w:val="005F3A24"/>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5F3A24"/>
    <w:rPr>
      <w:vertAlign w:val="superscript"/>
    </w:rPr>
  </w:style>
  <w:style w:type="character" w:styleId="Hyperlink">
    <w:name w:val="Hyperlink"/>
    <w:basedOn w:val="DefaultParagraphFont"/>
    <w:uiPriority w:val="99"/>
    <w:unhideWhenUsed/>
    <w:rsid w:val="00D06F53"/>
    <w:rPr>
      <w:color w:val="467886" w:themeColor="hyperlink"/>
      <w:u w:val="single"/>
    </w:rPr>
  </w:style>
  <w:style w:type="character" w:styleId="UnresolvedMention">
    <w:name w:val="Unresolved Mention"/>
    <w:basedOn w:val="DefaultParagraphFont"/>
    <w:uiPriority w:val="99"/>
    <w:semiHidden/>
    <w:unhideWhenUsed/>
    <w:rsid w:val="00D06F53"/>
    <w:rPr>
      <w:color w:val="605E5C"/>
      <w:shd w:val="clear" w:color="auto" w:fill="E1DFDD"/>
    </w:rPr>
  </w:style>
  <w:style w:type="paragraph" w:styleId="Footer">
    <w:name w:val="footer"/>
    <w:basedOn w:val="Normal"/>
    <w:link w:val="FooterChar"/>
    <w:uiPriority w:val="99"/>
    <w:unhideWhenUsed/>
    <w:rsid w:val="00AE7060"/>
    <w:pPr>
      <w:tabs>
        <w:tab w:val="clear" w:pos="720"/>
        <w:tab w:val="clear" w:pos="6624"/>
        <w:tab w:val="center" w:pos="4680"/>
        <w:tab w:val="right" w:pos="9360"/>
      </w:tabs>
      <w:spacing w:line="240" w:lineRule="auto"/>
    </w:pPr>
  </w:style>
  <w:style w:type="character" w:customStyle="1" w:styleId="FooterChar">
    <w:name w:val="Footer Char"/>
    <w:basedOn w:val="DefaultParagraphFont"/>
    <w:link w:val="Footer"/>
    <w:uiPriority w:val="99"/>
    <w:rsid w:val="00AE7060"/>
    <w:rPr>
      <w:rFonts w:ascii="Times New Roman" w:eastAsia="Times New Roman" w:hAnsi="Times New Roman" w:cs="Times New Roman"/>
      <w:kern w:val="0"/>
      <w:szCs w:val="20"/>
      <w14:ligatures w14:val="none"/>
    </w:rPr>
  </w:style>
  <w:style w:type="character" w:styleId="PageNumber">
    <w:name w:val="page number"/>
    <w:basedOn w:val="DefaultParagraphFont"/>
    <w:uiPriority w:val="99"/>
    <w:semiHidden/>
    <w:unhideWhenUsed/>
    <w:rsid w:val="00AE7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m/search?client=safari&amp;rls=en&amp;q=lyrics+to+true+colors&amp;ie=UTF-8&amp;oe=UTF-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Burns</dc:creator>
  <cp:keywords/>
  <dc:description/>
  <cp:lastModifiedBy>Susan</cp:lastModifiedBy>
  <cp:revision>3</cp:revision>
  <cp:lastPrinted>2025-10-24T14:35:00Z</cp:lastPrinted>
  <dcterms:created xsi:type="dcterms:W3CDTF">2025-10-22T16:04:00Z</dcterms:created>
  <dcterms:modified xsi:type="dcterms:W3CDTF">2025-10-27T15:06:00Z</dcterms:modified>
</cp:coreProperties>
</file>